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A0" w:rsidRDefault="00E636A0" w:rsidP="00E636A0">
      <w:pPr>
        <w:pStyle w:val="title"/>
        <w:rPr>
          <w:color w:val="000000"/>
          <w:sz w:val="27"/>
          <w:szCs w:val="27"/>
        </w:rPr>
      </w:pPr>
      <w:r>
        <w:rPr>
          <w:color w:val="000000"/>
          <w:sz w:val="27"/>
          <w:szCs w:val="27"/>
        </w:rPr>
        <w:t>LBM: Tạm ứng cổ tức bằng tiền lần 1 năm 2017</w:t>
      </w:r>
    </w:p>
    <w:p w:rsidR="00E636A0" w:rsidRDefault="00E636A0" w:rsidP="00E636A0">
      <w:pPr>
        <w:pStyle w:val="lead"/>
        <w:rPr>
          <w:color w:val="000000"/>
          <w:sz w:val="27"/>
          <w:szCs w:val="27"/>
        </w:rPr>
      </w:pPr>
      <w:r>
        <w:rPr>
          <w:color w:val="000000"/>
          <w:sz w:val="27"/>
          <w:szCs w:val="27"/>
        </w:rPr>
        <w:t>Trung tâm Lưu ký Chứng khoán Việt Nam – Chi nhánh TP. Hồ Chí Minh (CNVSD) thông báo về ngày đăng ký cuối cùng như sau:</w:t>
      </w:r>
    </w:p>
    <w:p w:rsidR="00E636A0" w:rsidRDefault="00E636A0" w:rsidP="00E636A0">
      <w:pPr>
        <w:pStyle w:val="normal2"/>
        <w:rPr>
          <w:color w:val="000000"/>
          <w:sz w:val="27"/>
          <w:szCs w:val="27"/>
        </w:rPr>
      </w:pPr>
      <w:r>
        <w:rPr>
          <w:color w:val="000000"/>
          <w:sz w:val="27"/>
          <w:szCs w:val="27"/>
        </w:rPr>
        <w:t>Tên tổ chức phát hành: Công ty Cổ phần Khoáng sản và Vật liệu Xây dựng Lâm Đồng </w:t>
      </w:r>
      <w:r>
        <w:rPr>
          <w:color w:val="000000"/>
          <w:sz w:val="27"/>
          <w:szCs w:val="27"/>
        </w:rPr>
        <w:br/>
        <w:t>Tên chứng khoán Cổ phiếu Công ty Cổ phần Khoáng sản và Vật liệu Xây dựng Lâm Đồng </w:t>
      </w:r>
      <w:r>
        <w:rPr>
          <w:color w:val="000000"/>
          <w:sz w:val="27"/>
          <w:szCs w:val="27"/>
        </w:rPr>
        <w:br/>
        <w:t>Mã chứng khoán: LBM </w:t>
      </w:r>
      <w:r>
        <w:rPr>
          <w:color w:val="000000"/>
          <w:sz w:val="27"/>
          <w:szCs w:val="27"/>
        </w:rPr>
        <w:br/>
        <w:t>Mã ISIN: VN000000LBM4 </w:t>
      </w:r>
      <w:r>
        <w:rPr>
          <w:color w:val="000000"/>
          <w:sz w:val="27"/>
          <w:szCs w:val="27"/>
        </w:rPr>
        <w:br/>
        <w:t>Mệnh giá: 10,000 đồng </w:t>
      </w:r>
      <w:r>
        <w:rPr>
          <w:color w:val="000000"/>
          <w:sz w:val="27"/>
          <w:szCs w:val="27"/>
        </w:rPr>
        <w:br/>
        <w:t>Sàn giao dịch: HOSE </w:t>
      </w:r>
      <w:r>
        <w:rPr>
          <w:color w:val="000000"/>
          <w:sz w:val="27"/>
          <w:szCs w:val="27"/>
        </w:rPr>
        <w:br/>
        <w:t>Loại chứng khoán: Cổ phiếu phổ thông </w:t>
      </w:r>
      <w:r>
        <w:rPr>
          <w:color w:val="000000"/>
          <w:sz w:val="27"/>
          <w:szCs w:val="27"/>
        </w:rPr>
        <w:br/>
        <w:t>Ngày đăng ký cuối cùng: 15/11/2017 </w:t>
      </w:r>
      <w:r>
        <w:rPr>
          <w:color w:val="000000"/>
          <w:sz w:val="27"/>
          <w:szCs w:val="27"/>
        </w:rPr>
        <w:br/>
        <w:t>- Lý do và mục đích: Tạm ứng cổ tức bằng tiền lần 1 năm 2017</w:t>
      </w:r>
      <w:r>
        <w:rPr>
          <w:color w:val="000000"/>
          <w:sz w:val="27"/>
          <w:szCs w:val="27"/>
        </w:rPr>
        <w:br/>
        <w:t>- Tỷ lệ thực hiện: 10%/cổ phiếu ( 01cổ phiếu được nhận 1.000 đồng)</w:t>
      </w:r>
      <w:r>
        <w:rPr>
          <w:color w:val="000000"/>
          <w:sz w:val="27"/>
          <w:szCs w:val="27"/>
        </w:rPr>
        <w:br/>
        <w:t>- Ngày thanh toán: 05/12/2017</w:t>
      </w:r>
      <w:r>
        <w:rPr>
          <w:color w:val="000000"/>
          <w:sz w:val="27"/>
          <w:szCs w:val="27"/>
        </w:rPr>
        <w:br/>
        <w:t>- Địa điểm thực hiện:</w:t>
      </w:r>
      <w:r>
        <w:rPr>
          <w:color w:val="000000"/>
          <w:sz w:val="27"/>
          <w:szCs w:val="27"/>
        </w:rPr>
        <w:br/>
        <w:t>+ Đối với chứng khoán lưu ký: Người sở hữu làm thủ tục nhận cổ tức tại các Thành viên lưu ký nơi mở tài khoản lưu ký.</w:t>
      </w:r>
      <w:r>
        <w:rPr>
          <w:color w:val="000000"/>
          <w:sz w:val="27"/>
          <w:szCs w:val="27"/>
        </w:rPr>
        <w:br/>
        <w:t>+ Đối với chứng khoán chưa lưu ký: Người sở hữu làm thủ tục nhận cổ tại CTCP Khoáng sản và Vật liệu Xây dựng Lâm Đồng. Số 87 Phù Đổng Thiên Vương, Phường 8, Tp. Đà Lạt, Tỉnh Lâm Đồng bắt đầu từ ngày 05/12/2017 và xuất trình chứng minh nhân dân khi nhận cổ tức.</w:t>
      </w:r>
    </w:p>
    <w:p w:rsidR="00E636A0" w:rsidRDefault="00E636A0" w:rsidP="00E636A0">
      <w:pPr>
        <w:pStyle w:val="NormalWeb"/>
        <w:rPr>
          <w:color w:val="000000"/>
          <w:sz w:val="27"/>
          <w:szCs w:val="27"/>
        </w:rPr>
      </w:pPr>
      <w:r>
        <w:rPr>
          <w:color w:val="000000"/>
          <w:sz w:val="27"/>
          <w:szCs w:val="27"/>
        </w:rPr>
        <w:t>(Theo vsd.vn)</w:t>
      </w:r>
    </w:p>
    <w:p w:rsidR="00E636A0" w:rsidRDefault="00E636A0" w:rsidP="00E636A0">
      <w:pPr>
        <w:pStyle w:val="title"/>
        <w:shd w:val="clear" w:color="auto" w:fill="FFFFFF"/>
        <w:spacing w:before="0" w:beforeAutospacing="0" w:after="150" w:afterAutospacing="0"/>
        <w:rPr>
          <w:rFonts w:ascii="Arial" w:hAnsi="Arial" w:cs="Arial"/>
          <w:b/>
          <w:bCs/>
          <w:color w:val="015396"/>
        </w:rPr>
      </w:pPr>
      <w:r>
        <w:rPr>
          <w:rFonts w:ascii="Arial" w:hAnsi="Arial" w:cs="Arial"/>
          <w:b/>
          <w:bCs/>
          <w:color w:val="015396"/>
        </w:rPr>
        <w:t>LBM: Tạm ứng cổ tức bằng ti</w:t>
      </w:r>
      <w:bookmarkStart w:id="0" w:name="_GoBack"/>
      <w:bookmarkEnd w:id="0"/>
      <w:r>
        <w:rPr>
          <w:rFonts w:ascii="Arial" w:hAnsi="Arial" w:cs="Arial"/>
          <w:b/>
          <w:bCs/>
          <w:color w:val="015396"/>
        </w:rPr>
        <w:t>ền lần 1 năm 2017</w:t>
      </w:r>
    </w:p>
    <w:p w:rsidR="00E636A0" w:rsidRDefault="00E636A0" w:rsidP="00E636A0">
      <w:pPr>
        <w:pStyle w:val="lead"/>
        <w:shd w:val="clear" w:color="auto" w:fill="FFFFFF"/>
        <w:spacing w:before="150" w:beforeAutospacing="0" w:after="150" w:afterAutospacing="0" w:line="240" w:lineRule="atLeast"/>
        <w:rPr>
          <w:rFonts w:ascii="Arial" w:hAnsi="Arial" w:cs="Arial"/>
          <w:b/>
          <w:bCs/>
          <w:color w:val="333333"/>
          <w:sz w:val="20"/>
          <w:szCs w:val="20"/>
        </w:rPr>
      </w:pPr>
      <w:r>
        <w:rPr>
          <w:rFonts w:ascii="Arial" w:hAnsi="Arial" w:cs="Arial"/>
          <w:b/>
          <w:bCs/>
          <w:color w:val="333333"/>
          <w:sz w:val="20"/>
          <w:szCs w:val="20"/>
        </w:rPr>
        <w:t>Trung tâm Lưu ký Chứng khoán Việt Nam – Chi nhánh TP. Hồ Chí Minh (CNVSD) thông báo về ngày đăng ký cuối cùng như sau:</w:t>
      </w:r>
    </w:p>
    <w:p w:rsidR="00E636A0" w:rsidRDefault="00E636A0" w:rsidP="00E636A0">
      <w:pPr>
        <w:pStyle w:val="normal2"/>
        <w:shd w:val="clear" w:color="auto" w:fill="FFFFFF"/>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Tên tổ chức phát hành: Công ty Cổ phần Khoáng sản và Vật liệu Xây dựng Lâm Đồng </w:t>
      </w:r>
      <w:r>
        <w:rPr>
          <w:rFonts w:ascii="Arial" w:hAnsi="Arial" w:cs="Arial"/>
          <w:color w:val="333333"/>
          <w:sz w:val="20"/>
          <w:szCs w:val="20"/>
        </w:rPr>
        <w:br/>
        <w:t>Tên chứng khoán Cổ phiếu Công ty Cổ phần Khoáng sản và Vật liệu Xây dựng Lâm Đồng </w:t>
      </w:r>
      <w:r>
        <w:rPr>
          <w:rFonts w:ascii="Arial" w:hAnsi="Arial" w:cs="Arial"/>
          <w:color w:val="333333"/>
          <w:sz w:val="20"/>
          <w:szCs w:val="20"/>
        </w:rPr>
        <w:br/>
        <w:t>Mã chứng khoán: LBM </w:t>
      </w:r>
      <w:r>
        <w:rPr>
          <w:rFonts w:ascii="Arial" w:hAnsi="Arial" w:cs="Arial"/>
          <w:color w:val="333333"/>
          <w:sz w:val="20"/>
          <w:szCs w:val="20"/>
        </w:rPr>
        <w:br/>
        <w:t>Mã ISIN: VN000000LBM4 </w:t>
      </w:r>
      <w:r>
        <w:rPr>
          <w:rFonts w:ascii="Arial" w:hAnsi="Arial" w:cs="Arial"/>
          <w:color w:val="333333"/>
          <w:sz w:val="20"/>
          <w:szCs w:val="20"/>
        </w:rPr>
        <w:br/>
        <w:t>Mệnh giá: 10,000 đồng </w:t>
      </w:r>
      <w:r>
        <w:rPr>
          <w:rFonts w:ascii="Arial" w:hAnsi="Arial" w:cs="Arial"/>
          <w:color w:val="333333"/>
          <w:sz w:val="20"/>
          <w:szCs w:val="20"/>
        </w:rPr>
        <w:br/>
        <w:t>Sàn giao dịch: HOSE </w:t>
      </w:r>
      <w:r>
        <w:rPr>
          <w:rFonts w:ascii="Arial" w:hAnsi="Arial" w:cs="Arial"/>
          <w:color w:val="333333"/>
          <w:sz w:val="20"/>
          <w:szCs w:val="20"/>
        </w:rPr>
        <w:br/>
        <w:t>Loại chứng khoán: Cổ phiếu phổ thông </w:t>
      </w:r>
      <w:r>
        <w:rPr>
          <w:rFonts w:ascii="Arial" w:hAnsi="Arial" w:cs="Arial"/>
          <w:color w:val="333333"/>
          <w:sz w:val="20"/>
          <w:szCs w:val="20"/>
        </w:rPr>
        <w:br/>
        <w:t>Ngày đăng ký cuối cùng: 15/11/2017 </w:t>
      </w:r>
      <w:r>
        <w:rPr>
          <w:rFonts w:ascii="Arial" w:hAnsi="Arial" w:cs="Arial"/>
          <w:color w:val="333333"/>
          <w:sz w:val="20"/>
          <w:szCs w:val="20"/>
        </w:rPr>
        <w:br/>
        <w:t>- Lý do và mục đích: Tạm ứng cổ tức bằng tiền lần 1 năm 2017</w:t>
      </w:r>
      <w:r>
        <w:rPr>
          <w:rFonts w:ascii="Arial" w:hAnsi="Arial" w:cs="Arial"/>
          <w:color w:val="333333"/>
          <w:sz w:val="20"/>
          <w:szCs w:val="20"/>
        </w:rPr>
        <w:br/>
        <w:t>- Tỷ lệ thực hiện: 10%/cổ phiếu ( 01cổ phiếu được nhận 1.000 đồng)</w:t>
      </w:r>
      <w:r>
        <w:rPr>
          <w:rFonts w:ascii="Arial" w:hAnsi="Arial" w:cs="Arial"/>
          <w:color w:val="333333"/>
          <w:sz w:val="20"/>
          <w:szCs w:val="20"/>
        </w:rPr>
        <w:br/>
        <w:t>- Ngày thanh toán: 05/12/2017</w:t>
      </w:r>
      <w:r>
        <w:rPr>
          <w:rFonts w:ascii="Arial" w:hAnsi="Arial" w:cs="Arial"/>
          <w:color w:val="333333"/>
          <w:sz w:val="20"/>
          <w:szCs w:val="20"/>
        </w:rPr>
        <w:br/>
        <w:t>- Địa điểm thực hiện:</w:t>
      </w:r>
      <w:r>
        <w:rPr>
          <w:rFonts w:ascii="Arial" w:hAnsi="Arial" w:cs="Arial"/>
          <w:color w:val="333333"/>
          <w:sz w:val="20"/>
          <w:szCs w:val="20"/>
        </w:rPr>
        <w:br/>
        <w:t>+ Đối với chứng khoán lưu ký: Người sở hữu làm thủ tục nhận cổ tức tại các Thành viên lưu ký nơi mở tài khoản lưu ký.</w:t>
      </w:r>
    </w:p>
    <w:p w:rsidR="00BF3697" w:rsidRPr="00E636A0" w:rsidRDefault="00E636A0" w:rsidP="00E636A0">
      <w:pPr>
        <w:pStyle w:val="NormalWeb"/>
        <w:shd w:val="clear" w:color="auto" w:fill="FFFFFF"/>
        <w:spacing w:before="150" w:beforeAutospacing="0" w:after="150" w:afterAutospacing="0"/>
        <w:rPr>
          <w:rFonts w:ascii="Arial" w:hAnsi="Arial" w:cs="Arial"/>
          <w:color w:val="333333"/>
          <w:sz w:val="18"/>
          <w:szCs w:val="18"/>
        </w:rPr>
      </w:pPr>
      <w:r>
        <w:rPr>
          <w:rFonts w:ascii="Arial" w:hAnsi="Arial" w:cs="Arial"/>
          <w:color w:val="333333"/>
          <w:sz w:val="20"/>
          <w:szCs w:val="20"/>
        </w:rPr>
        <w:t>+ Đối với chứng khoán chưa lưu ký: Người sở hữu làm thủ tục nhận cổ tại CTCP Khoáng sản và Vật liệu Xây dựng Lâm Đồng. Số 87 Phù Đổng Thiên Vương, Phường 8, Tp. Đà Lạt, Tỉnh Lâm Đồng bắt đầu từ ngày 05/12/2017 và xuất trình chứng minh nhân dân khi nhận cổ tức.</w:t>
      </w:r>
      <w:r>
        <w:rPr>
          <w:rFonts w:ascii="Arial" w:hAnsi="Arial" w:cs="Arial"/>
          <w:color w:val="333333"/>
          <w:sz w:val="18"/>
          <w:szCs w:val="18"/>
        </w:rPr>
        <w:t> </w:t>
      </w:r>
    </w:p>
    <w:sectPr w:rsidR="00BF3697" w:rsidRPr="00E636A0" w:rsidSect="00326B47">
      <w:pgSz w:w="11907" w:h="16840" w:code="9"/>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A0"/>
    <w:rsid w:val="0027312A"/>
    <w:rsid w:val="00326B47"/>
    <w:rsid w:val="00486CD2"/>
    <w:rsid w:val="0064598F"/>
    <w:rsid w:val="00D45B1C"/>
    <w:rsid w:val="00E6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CBFE"/>
  <w15:chartTrackingRefBased/>
  <w15:docId w15:val="{B30488CA-B522-4994-9245-27C82AFC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E636A0"/>
    <w:pPr>
      <w:spacing w:before="100" w:beforeAutospacing="1" w:after="100" w:afterAutospacing="1" w:line="240" w:lineRule="auto"/>
    </w:pPr>
    <w:rPr>
      <w:rFonts w:eastAsia="Times New Roman" w:cs="Times New Roman"/>
      <w:sz w:val="24"/>
      <w:szCs w:val="24"/>
    </w:rPr>
  </w:style>
  <w:style w:type="paragraph" w:customStyle="1" w:styleId="lead">
    <w:name w:val="lead"/>
    <w:basedOn w:val="Normal"/>
    <w:rsid w:val="00E636A0"/>
    <w:pPr>
      <w:spacing w:before="100" w:beforeAutospacing="1" w:after="100" w:afterAutospacing="1" w:line="240" w:lineRule="auto"/>
    </w:pPr>
    <w:rPr>
      <w:rFonts w:eastAsia="Times New Roman" w:cs="Times New Roman"/>
      <w:sz w:val="24"/>
      <w:szCs w:val="24"/>
    </w:rPr>
  </w:style>
  <w:style w:type="paragraph" w:customStyle="1" w:styleId="normal2">
    <w:name w:val="normal2"/>
    <w:basedOn w:val="Normal"/>
    <w:rsid w:val="00E636A0"/>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E636A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69760">
      <w:bodyDiv w:val="1"/>
      <w:marLeft w:val="0"/>
      <w:marRight w:val="0"/>
      <w:marTop w:val="0"/>
      <w:marBottom w:val="0"/>
      <w:divBdr>
        <w:top w:val="none" w:sz="0" w:space="0" w:color="auto"/>
        <w:left w:val="none" w:sz="0" w:space="0" w:color="auto"/>
        <w:bottom w:val="none" w:sz="0" w:space="0" w:color="auto"/>
        <w:right w:val="none" w:sz="0" w:space="0" w:color="auto"/>
      </w:divBdr>
    </w:div>
    <w:div w:id="17699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trung</dc:creator>
  <cp:keywords/>
  <dc:description/>
  <cp:lastModifiedBy>minh trung</cp:lastModifiedBy>
  <cp:revision>1</cp:revision>
  <dcterms:created xsi:type="dcterms:W3CDTF">2019-03-07T01:29:00Z</dcterms:created>
  <dcterms:modified xsi:type="dcterms:W3CDTF">2019-03-07T01:32:00Z</dcterms:modified>
</cp:coreProperties>
</file>